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CF0" w:rsidRDefault="00D458C3">
      <w:pPr>
        <w:pStyle w:val="normal"/>
        <w:ind w:firstLine="56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Утверждена</w:t>
      </w:r>
      <w:proofErr w:type="gramEnd"/>
      <w:r>
        <w:rPr>
          <w:sz w:val="28"/>
          <w:szCs w:val="28"/>
        </w:rPr>
        <w:t xml:space="preserve"> постановлением администрации </w:t>
      </w:r>
      <w:proofErr w:type="spellStart"/>
      <w:r>
        <w:rPr>
          <w:sz w:val="28"/>
          <w:szCs w:val="28"/>
        </w:rPr>
        <w:t>Торбеевского</w:t>
      </w:r>
      <w:proofErr w:type="spellEnd"/>
      <w:r>
        <w:rPr>
          <w:sz w:val="28"/>
          <w:szCs w:val="28"/>
        </w:rPr>
        <w:t xml:space="preserve"> муниципального района от 20 октября 2014 года №939-а. (внесены изменения Постановлением администрации </w:t>
      </w:r>
      <w:proofErr w:type="spellStart"/>
      <w:r>
        <w:rPr>
          <w:sz w:val="28"/>
          <w:szCs w:val="28"/>
        </w:rPr>
        <w:t>Торбеевского</w:t>
      </w:r>
      <w:proofErr w:type="spellEnd"/>
      <w:r>
        <w:rPr>
          <w:sz w:val="28"/>
          <w:szCs w:val="28"/>
        </w:rPr>
        <w:t xml:space="preserve"> муниципального района от 15.06.2016г.№538). Целью данной программы является формирование</w:t>
      </w:r>
      <w:r>
        <w:rPr>
          <w:sz w:val="28"/>
          <w:szCs w:val="28"/>
        </w:rPr>
        <w:t xml:space="preserve"> современной информационной и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технологий.</w:t>
      </w:r>
    </w:p>
    <w:p w:rsidR="008A5CF0" w:rsidRDefault="00D458C3">
      <w:pPr>
        <w:pStyle w:val="normal"/>
        <w:ind w:firstLine="566"/>
        <w:jc w:val="both"/>
        <w:rPr>
          <w:sz w:val="28"/>
          <w:szCs w:val="28"/>
        </w:rPr>
      </w:pPr>
      <w:r>
        <w:rPr>
          <w:sz w:val="28"/>
          <w:szCs w:val="28"/>
        </w:rPr>
        <w:t>В ходе реализации данной программы в 2018</w:t>
      </w:r>
      <w:r>
        <w:rPr>
          <w:sz w:val="28"/>
          <w:szCs w:val="28"/>
        </w:rPr>
        <w:t xml:space="preserve"> году были проведены</w:t>
      </w:r>
      <w:r>
        <w:rPr>
          <w:sz w:val="28"/>
          <w:szCs w:val="28"/>
        </w:rPr>
        <w:t xml:space="preserve"> следующие мероприятия:</w:t>
      </w:r>
    </w:p>
    <w:p w:rsidR="008A5CF0" w:rsidRDefault="00D458C3">
      <w:pPr>
        <w:pStyle w:val="normal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highlight w:val="white"/>
        </w:rPr>
        <w:t>1.Обновление парка компьютерной техники;</w:t>
      </w:r>
      <w:r>
        <w:rPr>
          <w:sz w:val="28"/>
          <w:szCs w:val="28"/>
          <w:highlight w:val="white"/>
        </w:rPr>
        <w:br/>
        <w:t>2.Развитие функциональных возможностей официального сайта органов местного самоуправления;</w:t>
      </w:r>
      <w:r>
        <w:rPr>
          <w:sz w:val="28"/>
          <w:szCs w:val="28"/>
          <w:highlight w:val="white"/>
        </w:rPr>
        <w:br/>
        <w:t>3.Обучение муниципальных служащих в области ИКТ на специализированных курсах;</w:t>
      </w:r>
      <w:r>
        <w:rPr>
          <w:sz w:val="28"/>
          <w:szCs w:val="28"/>
          <w:highlight w:val="white"/>
        </w:rPr>
        <w:br/>
        <w:t>4.Внесение и корректир</w:t>
      </w:r>
      <w:r>
        <w:rPr>
          <w:sz w:val="28"/>
          <w:szCs w:val="28"/>
          <w:highlight w:val="white"/>
        </w:rPr>
        <w:t>овка информации об услугах на региональный и федеральный порталы государственных и муниципальных услуг;</w:t>
      </w:r>
      <w:r>
        <w:rPr>
          <w:sz w:val="28"/>
          <w:szCs w:val="28"/>
          <w:highlight w:val="white"/>
        </w:rPr>
        <w:br/>
        <w:t>5.Популяризация использования информационных технологий при получении муниципальных и государственных услуг;</w:t>
      </w:r>
      <w:proofErr w:type="gramEnd"/>
      <w:r>
        <w:rPr>
          <w:sz w:val="28"/>
          <w:szCs w:val="28"/>
          <w:highlight w:val="white"/>
        </w:rPr>
        <w:br/>
        <w:t>6.Проведение организационных мероприятий по</w:t>
      </w:r>
      <w:r>
        <w:rPr>
          <w:sz w:val="28"/>
          <w:szCs w:val="28"/>
          <w:highlight w:val="white"/>
        </w:rPr>
        <w:t xml:space="preserve"> обеспечению безопасности данных;</w:t>
      </w:r>
      <w:r>
        <w:rPr>
          <w:sz w:val="28"/>
          <w:szCs w:val="28"/>
          <w:highlight w:val="white"/>
        </w:rPr>
        <w:br/>
        <w:t>7.Приобретение сре</w:t>
      </w:r>
      <w:proofErr w:type="gramStart"/>
      <w:r>
        <w:rPr>
          <w:sz w:val="28"/>
          <w:szCs w:val="28"/>
          <w:highlight w:val="white"/>
        </w:rPr>
        <w:t>дств кр</w:t>
      </w:r>
      <w:proofErr w:type="gramEnd"/>
      <w:r>
        <w:rPr>
          <w:sz w:val="28"/>
          <w:szCs w:val="28"/>
          <w:highlight w:val="white"/>
        </w:rPr>
        <w:t>иптографической защиты информации для подключения к защищенным сетям передачи данных;</w:t>
      </w:r>
      <w:r>
        <w:rPr>
          <w:sz w:val="28"/>
          <w:szCs w:val="28"/>
          <w:highlight w:val="white"/>
        </w:rPr>
        <w:br/>
        <w:t>8.Приобретение лицензионного программного обеспечения, регулярное обновление.</w:t>
      </w:r>
    </w:p>
    <w:p w:rsidR="008A5CF0" w:rsidRDefault="00D458C3">
      <w:pPr>
        <w:pStyle w:val="normal"/>
        <w:ind w:firstLine="56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Степень результативности мероприятий программы составила – 54,7</w:t>
      </w:r>
      <w:r>
        <w:rPr>
          <w:b/>
          <w:sz w:val="28"/>
          <w:szCs w:val="28"/>
        </w:rPr>
        <w:t>% (8 из 12).</w:t>
      </w:r>
    </w:p>
    <w:p w:rsidR="008A5CF0" w:rsidRDefault="00D458C3">
      <w:pPr>
        <w:pStyle w:val="normal"/>
        <w:pBdr>
          <w:bottom w:val="single" w:sz="6" w:space="0" w:color="FFFFFF"/>
        </w:pBdr>
        <w:ind w:firstLine="56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Степень достижения целевого значения равна- 100%.</w:t>
      </w:r>
    </w:p>
    <w:p w:rsidR="008A5CF0" w:rsidRDefault="00D458C3">
      <w:pPr>
        <w:pStyle w:val="normal"/>
        <w:pBdr>
          <w:bottom w:val="single" w:sz="6" w:space="0" w:color="FFFFFF"/>
        </w:pBdr>
        <w:ind w:firstLine="56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Уровень эффективности реализации программы составил - 182,8</w:t>
      </w:r>
      <w:r>
        <w:rPr>
          <w:b/>
          <w:sz w:val="28"/>
          <w:szCs w:val="28"/>
        </w:rPr>
        <w:t>% (</w:t>
      </w:r>
      <w:proofErr w:type="gramStart"/>
      <w:r>
        <w:rPr>
          <w:b/>
          <w:sz w:val="28"/>
          <w:szCs w:val="28"/>
        </w:rPr>
        <w:t>высокоэффективная</w:t>
      </w:r>
      <w:proofErr w:type="gramEnd"/>
      <w:r>
        <w:rPr>
          <w:b/>
          <w:sz w:val="28"/>
          <w:szCs w:val="28"/>
        </w:rPr>
        <w:t>).</w:t>
      </w:r>
    </w:p>
    <w:p w:rsidR="008A5CF0" w:rsidRDefault="008A5CF0">
      <w:pPr>
        <w:pStyle w:val="normal"/>
        <w:pBdr>
          <w:bottom w:val="single" w:sz="6" w:space="0" w:color="FFFFFF"/>
        </w:pBdr>
        <w:ind w:firstLine="566"/>
        <w:jc w:val="both"/>
        <w:rPr>
          <w:b/>
          <w:sz w:val="28"/>
          <w:szCs w:val="28"/>
        </w:rPr>
      </w:pPr>
    </w:p>
    <w:p w:rsidR="008A5CF0" w:rsidRDefault="008A5CF0">
      <w:pPr>
        <w:pStyle w:val="normal"/>
        <w:pBdr>
          <w:bottom w:val="single" w:sz="6" w:space="0" w:color="FFFFFF"/>
        </w:pBdr>
        <w:ind w:firstLine="566"/>
        <w:jc w:val="both"/>
        <w:rPr>
          <w:b/>
          <w:sz w:val="28"/>
          <w:szCs w:val="28"/>
        </w:rPr>
      </w:pPr>
    </w:p>
    <w:p w:rsidR="008A5CF0" w:rsidRDefault="008A5CF0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566"/>
        <w:rPr>
          <w:b/>
          <w:i/>
          <w:sz w:val="28"/>
          <w:szCs w:val="28"/>
        </w:rPr>
      </w:pPr>
    </w:p>
    <w:p w:rsidR="008A5CF0" w:rsidRDefault="008A5CF0">
      <w:pPr>
        <w:pStyle w:val="normal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6"/>
        <w:rPr>
          <w:color w:val="000000"/>
          <w:sz w:val="24"/>
          <w:szCs w:val="24"/>
        </w:rPr>
      </w:pPr>
    </w:p>
    <w:sectPr w:rsidR="008A5CF0" w:rsidSect="008A5CF0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5CF0"/>
    <w:rsid w:val="008A5CF0"/>
    <w:rsid w:val="00D4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8A5CF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8A5CF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8A5CF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8A5CF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8A5CF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8A5CF0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8A5CF0"/>
  </w:style>
  <w:style w:type="table" w:customStyle="1" w:styleId="TableNormal">
    <w:name w:val="Table Normal"/>
    <w:rsid w:val="008A5CF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8A5CF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8A5CF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2019-05-14T12:17:00Z</dcterms:created>
  <dcterms:modified xsi:type="dcterms:W3CDTF">2019-05-14T12:22:00Z</dcterms:modified>
</cp:coreProperties>
</file>